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60CE9" w:rsidRPr="003A6CA6" w:rsidP="00F60CE9">
      <w:pPr>
        <w:spacing w:after="0" w:line="240" w:lineRule="auto"/>
        <w:jc w:val="center"/>
        <w:rPr>
          <w:rFonts w:ascii="Times New Roman" w:eastAsia="Times New Roman" w:hAnsi="Times New Roman" w:cs="Times New Roman"/>
          <w:b/>
          <w:bCs/>
          <w:sz w:val="26"/>
          <w:szCs w:val="26"/>
          <w:lang w:eastAsia="ru-RU"/>
        </w:rPr>
      </w:pPr>
      <w:r w:rsidRPr="003A6CA6">
        <w:rPr>
          <w:rFonts w:ascii="Times New Roman" w:eastAsia="Times New Roman" w:hAnsi="Times New Roman" w:cs="Times New Roman"/>
          <w:b/>
          <w:bCs/>
          <w:sz w:val="26"/>
          <w:szCs w:val="26"/>
          <w:lang w:eastAsia="ru-RU"/>
        </w:rPr>
        <w:t>ПОСТАНОВЛЕНИЕ</w:t>
      </w:r>
    </w:p>
    <w:p w:rsidR="00F60CE9" w:rsidRPr="003A6CA6" w:rsidP="00F60CE9">
      <w:pPr>
        <w:spacing w:after="0" w:line="240" w:lineRule="auto"/>
        <w:jc w:val="center"/>
        <w:rPr>
          <w:rFonts w:ascii="Times New Roman" w:eastAsia="Times New Roman" w:hAnsi="Times New Roman" w:cs="Times New Roman"/>
          <w:sz w:val="26"/>
          <w:szCs w:val="26"/>
          <w:lang w:eastAsia="ru-RU"/>
        </w:rPr>
      </w:pPr>
      <w:r w:rsidRPr="003A6CA6">
        <w:rPr>
          <w:rFonts w:ascii="Times New Roman" w:eastAsia="Times New Roman" w:hAnsi="Times New Roman" w:cs="Times New Roman"/>
          <w:sz w:val="26"/>
          <w:szCs w:val="26"/>
          <w:lang w:eastAsia="ru-RU"/>
        </w:rPr>
        <w:t>о назначении административного наказания</w:t>
      </w:r>
    </w:p>
    <w:p w:rsidR="00F60CE9" w:rsidRPr="003A6CA6" w:rsidP="00F60CE9">
      <w:pPr>
        <w:spacing w:after="0" w:line="240" w:lineRule="auto"/>
        <w:jc w:val="center"/>
        <w:rPr>
          <w:rFonts w:ascii="Times New Roman" w:eastAsia="Times New Roman" w:hAnsi="Times New Roman" w:cs="Times New Roman"/>
          <w:sz w:val="26"/>
          <w:szCs w:val="26"/>
          <w:lang w:eastAsia="ru-RU"/>
        </w:rPr>
      </w:pPr>
    </w:p>
    <w:p w:rsidR="00F60CE9" w:rsidRPr="003A6CA6" w:rsidP="00F60CE9">
      <w:pPr>
        <w:spacing w:after="0" w:line="240" w:lineRule="auto"/>
        <w:jc w:val="both"/>
        <w:rPr>
          <w:rFonts w:ascii="Times New Roman" w:eastAsia="Times New Roman" w:hAnsi="Times New Roman" w:cs="Times New Roman"/>
          <w:sz w:val="26"/>
          <w:szCs w:val="26"/>
          <w:lang w:eastAsia="ru-RU"/>
        </w:rPr>
      </w:pPr>
      <w:r w:rsidRPr="003A6CA6">
        <w:rPr>
          <w:rFonts w:ascii="Times New Roman" w:eastAsia="Times New Roman" w:hAnsi="Times New Roman" w:cs="Times New Roman"/>
          <w:sz w:val="26"/>
          <w:szCs w:val="26"/>
          <w:lang w:eastAsia="ru-RU"/>
        </w:rPr>
        <w:t xml:space="preserve">г. Ханты-Мансийск                                          </w:t>
      </w:r>
      <w:r w:rsidRPr="003A6CA6" w:rsidR="003A6CA6">
        <w:rPr>
          <w:rFonts w:ascii="Times New Roman" w:eastAsia="Times New Roman" w:hAnsi="Times New Roman" w:cs="Times New Roman"/>
          <w:sz w:val="26"/>
          <w:szCs w:val="26"/>
          <w:lang w:eastAsia="ru-RU"/>
        </w:rPr>
        <w:t xml:space="preserve">                           </w:t>
      </w:r>
      <w:r w:rsidRPr="003A6CA6">
        <w:rPr>
          <w:rFonts w:ascii="Times New Roman" w:eastAsia="Times New Roman" w:hAnsi="Times New Roman" w:cs="Times New Roman"/>
          <w:sz w:val="26"/>
          <w:szCs w:val="26"/>
          <w:lang w:eastAsia="ru-RU"/>
        </w:rPr>
        <w:t xml:space="preserve">  </w:t>
      </w:r>
      <w:r w:rsidRPr="003A6CA6" w:rsidR="003A6CA6">
        <w:rPr>
          <w:rFonts w:ascii="Times New Roman" w:eastAsia="Times New Roman" w:hAnsi="Times New Roman" w:cs="Times New Roman"/>
          <w:sz w:val="26"/>
          <w:szCs w:val="26"/>
          <w:lang w:eastAsia="ru-RU"/>
        </w:rPr>
        <w:t>21 марта</w:t>
      </w:r>
      <w:r w:rsidRPr="003A6CA6">
        <w:rPr>
          <w:rFonts w:ascii="Times New Roman" w:eastAsia="Times New Roman" w:hAnsi="Times New Roman" w:cs="Times New Roman"/>
          <w:sz w:val="26"/>
          <w:szCs w:val="26"/>
          <w:lang w:eastAsia="ru-RU"/>
        </w:rPr>
        <w:t xml:space="preserve"> 2025 года  </w:t>
      </w:r>
    </w:p>
    <w:p w:rsidR="00F60CE9" w:rsidRPr="003A6CA6" w:rsidP="00F60CE9">
      <w:pPr>
        <w:spacing w:after="0" w:line="240" w:lineRule="auto"/>
        <w:jc w:val="both"/>
        <w:rPr>
          <w:rFonts w:ascii="Times New Roman" w:eastAsia="Times New Roman" w:hAnsi="Times New Roman" w:cs="Times New Roman"/>
          <w:sz w:val="26"/>
          <w:szCs w:val="26"/>
          <w:lang w:eastAsia="ru-RU"/>
        </w:rPr>
      </w:pPr>
    </w:p>
    <w:p w:rsidR="00F60CE9" w:rsidRPr="003A6CA6" w:rsidP="003A6CA6">
      <w:pPr>
        <w:spacing w:after="0" w:line="240" w:lineRule="auto"/>
        <w:ind w:firstLine="567"/>
        <w:jc w:val="both"/>
        <w:rPr>
          <w:rFonts w:ascii="Times New Roman" w:eastAsia="Times New Roman" w:hAnsi="Times New Roman" w:cs="Times New Roman"/>
          <w:sz w:val="26"/>
          <w:szCs w:val="26"/>
          <w:lang w:eastAsia="ru-RU"/>
        </w:rPr>
      </w:pPr>
      <w:r w:rsidRPr="003A6CA6">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sidRPr="003A6CA6">
        <w:rPr>
          <w:rFonts w:ascii="Times New Roman" w:eastAsia="Times New Roman" w:hAnsi="Times New Roman" w:cs="Times New Roman"/>
          <w:sz w:val="26"/>
          <w:szCs w:val="26"/>
          <w:lang w:eastAsia="ru-RU"/>
        </w:rPr>
        <w:t>района  Ханты</w:t>
      </w:r>
      <w:r w:rsidRPr="003A6CA6">
        <w:rPr>
          <w:rFonts w:ascii="Times New Roman" w:eastAsia="Times New Roman" w:hAnsi="Times New Roman" w:cs="Times New Roman"/>
          <w:sz w:val="26"/>
          <w:szCs w:val="26"/>
          <w:lang w:eastAsia="ru-RU"/>
        </w:rPr>
        <w:t xml:space="preserve">-Мансийского автономного округа – Югры Новокшенова О.А., </w:t>
      </w:r>
    </w:p>
    <w:p w:rsidR="003A6CA6" w:rsidRPr="003A6CA6" w:rsidP="001E2F79">
      <w:pPr>
        <w:spacing w:after="0" w:line="240" w:lineRule="auto"/>
        <w:ind w:firstLine="567"/>
        <w:jc w:val="both"/>
        <w:rPr>
          <w:rFonts w:ascii="Times New Roman" w:eastAsia="Times New Roman" w:hAnsi="Times New Roman" w:cs="Times New Roman"/>
          <w:sz w:val="26"/>
          <w:szCs w:val="26"/>
          <w:lang w:eastAsia="ru-RU"/>
        </w:rPr>
      </w:pPr>
      <w:r w:rsidRPr="003A6CA6">
        <w:rPr>
          <w:rFonts w:ascii="Times New Roman" w:eastAsia="Times New Roman" w:hAnsi="Times New Roman" w:cs="Times New Roman"/>
          <w:sz w:val="26"/>
          <w:szCs w:val="26"/>
          <w:lang w:eastAsia="ru-RU"/>
        </w:rPr>
        <w:t>рассмотрев в открытом судебном заседании дело об административном правонарушении №5-</w:t>
      </w:r>
      <w:r w:rsidRPr="003A6CA6">
        <w:rPr>
          <w:rFonts w:ascii="Times New Roman" w:eastAsia="Times New Roman" w:hAnsi="Times New Roman" w:cs="Times New Roman"/>
          <w:sz w:val="26"/>
          <w:szCs w:val="26"/>
          <w:lang w:eastAsia="ru-RU"/>
        </w:rPr>
        <w:t>403</w:t>
      </w:r>
      <w:r w:rsidRPr="003A6CA6">
        <w:rPr>
          <w:rFonts w:ascii="Times New Roman" w:eastAsia="Times New Roman" w:hAnsi="Times New Roman" w:cs="Times New Roman"/>
          <w:sz w:val="26"/>
          <w:szCs w:val="26"/>
          <w:lang w:eastAsia="ru-RU"/>
        </w:rPr>
        <w:t xml:space="preserve">-2802/2025, возбужденное по ч.1 ст.15.6 КоАП РФ в отношении должностного лица – </w:t>
      </w:r>
      <w:r w:rsidRPr="003A6CA6">
        <w:rPr>
          <w:rFonts w:ascii="Times New Roman" w:eastAsia="Times New Roman" w:hAnsi="Times New Roman" w:cs="Times New Roman"/>
          <w:sz w:val="26"/>
          <w:szCs w:val="26"/>
          <w:lang w:eastAsia="ru-RU"/>
        </w:rPr>
        <w:t xml:space="preserve">генерального директора ООО «Эко </w:t>
      </w:r>
      <w:r w:rsidRPr="003A6CA6">
        <w:rPr>
          <w:rFonts w:ascii="Times New Roman" w:eastAsia="Times New Roman" w:hAnsi="Times New Roman" w:cs="Times New Roman"/>
          <w:sz w:val="26"/>
          <w:szCs w:val="26"/>
          <w:lang w:eastAsia="ru-RU"/>
        </w:rPr>
        <w:t>Сибериа</w:t>
      </w:r>
      <w:r w:rsidRPr="003A6CA6">
        <w:rPr>
          <w:rFonts w:ascii="Times New Roman" w:eastAsia="Times New Roman" w:hAnsi="Times New Roman" w:cs="Times New Roman"/>
          <w:sz w:val="26"/>
          <w:szCs w:val="26"/>
          <w:lang w:eastAsia="ru-RU"/>
        </w:rPr>
        <w:t xml:space="preserve">» Николаевой </w:t>
      </w:r>
      <w:r w:rsidR="001E2F79">
        <w:rPr>
          <w:rFonts w:ascii="Times New Roman" w:eastAsia="Times New Roman" w:hAnsi="Times New Roman" w:cs="Times New Roman"/>
          <w:b/>
          <w:sz w:val="26"/>
          <w:szCs w:val="26"/>
          <w:lang w:eastAsia="ru-RU"/>
        </w:rPr>
        <w:t>***</w:t>
      </w:r>
    </w:p>
    <w:p w:rsidR="003A6CA6" w:rsidRPr="003A6CA6" w:rsidP="003A6CA6">
      <w:pPr>
        <w:spacing w:after="0" w:line="240" w:lineRule="auto"/>
        <w:jc w:val="center"/>
        <w:rPr>
          <w:rFonts w:ascii="Times New Roman" w:eastAsia="Times New Roman" w:hAnsi="Times New Roman" w:cs="Times New Roman"/>
          <w:sz w:val="26"/>
          <w:szCs w:val="26"/>
          <w:lang w:eastAsia="ru-RU"/>
        </w:rPr>
      </w:pPr>
      <w:r w:rsidRPr="003A6CA6">
        <w:rPr>
          <w:rFonts w:ascii="Times New Roman" w:eastAsia="Times New Roman" w:hAnsi="Times New Roman" w:cs="Times New Roman"/>
          <w:b/>
          <w:sz w:val="26"/>
          <w:szCs w:val="26"/>
          <w:lang w:eastAsia="ru-RU"/>
        </w:rPr>
        <w:t>УСТАНОВИЛ</w:t>
      </w:r>
      <w:r w:rsidRPr="003A6CA6">
        <w:rPr>
          <w:rFonts w:ascii="Times New Roman" w:eastAsia="Times New Roman" w:hAnsi="Times New Roman" w:cs="Times New Roman"/>
          <w:sz w:val="26"/>
          <w:szCs w:val="26"/>
          <w:lang w:eastAsia="ru-RU"/>
        </w:rPr>
        <w:t>:</w:t>
      </w:r>
    </w:p>
    <w:p w:rsidR="003A6CA6" w:rsidRPr="003A6CA6" w:rsidP="003A6CA6">
      <w:pPr>
        <w:spacing w:after="0" w:line="240" w:lineRule="auto"/>
        <w:ind w:firstLine="709"/>
        <w:jc w:val="both"/>
        <w:rPr>
          <w:rFonts w:ascii="Times New Roman" w:eastAsia="Times New Roman" w:hAnsi="Times New Roman" w:cs="Times New Roman"/>
          <w:sz w:val="26"/>
          <w:szCs w:val="26"/>
          <w:lang w:eastAsia="ru-RU"/>
        </w:rPr>
      </w:pPr>
    </w:p>
    <w:p w:rsidR="00F60CE9" w:rsidRPr="003A6CA6" w:rsidP="003A6CA6">
      <w:pPr>
        <w:spacing w:after="0" w:line="240" w:lineRule="auto"/>
        <w:ind w:firstLine="567"/>
        <w:jc w:val="both"/>
        <w:rPr>
          <w:rFonts w:ascii="Times New Roman" w:eastAsia="Times New Roman" w:hAnsi="Times New Roman" w:cs="Times New Roman"/>
          <w:sz w:val="26"/>
          <w:szCs w:val="26"/>
          <w:lang w:eastAsia="ru-RU"/>
        </w:rPr>
      </w:pPr>
      <w:r w:rsidRPr="003A6CA6">
        <w:rPr>
          <w:rFonts w:ascii="Times New Roman" w:eastAsia="Times New Roman" w:hAnsi="Times New Roman" w:cs="Times New Roman"/>
          <w:sz w:val="26"/>
          <w:szCs w:val="26"/>
          <w:lang w:eastAsia="ru-RU"/>
        </w:rPr>
        <w:t xml:space="preserve">Николаева Т.В., являясь генеральным директором ООО «Эко </w:t>
      </w:r>
      <w:r w:rsidRPr="003A6CA6">
        <w:rPr>
          <w:rFonts w:ascii="Times New Roman" w:eastAsia="Times New Roman" w:hAnsi="Times New Roman" w:cs="Times New Roman"/>
          <w:sz w:val="26"/>
          <w:szCs w:val="26"/>
          <w:lang w:eastAsia="ru-RU"/>
        </w:rPr>
        <w:t>Сибериа</w:t>
      </w:r>
      <w:r w:rsidRPr="003A6CA6">
        <w:rPr>
          <w:rFonts w:ascii="Times New Roman" w:eastAsia="Times New Roman" w:hAnsi="Times New Roman" w:cs="Times New Roman"/>
          <w:sz w:val="26"/>
          <w:szCs w:val="26"/>
          <w:lang w:eastAsia="ru-RU"/>
        </w:rPr>
        <w:t xml:space="preserve">», расположенного по адресу: </w:t>
      </w:r>
      <w:r w:rsidR="001E2F79">
        <w:rPr>
          <w:rFonts w:ascii="Times New Roman" w:eastAsia="Times New Roman" w:hAnsi="Times New Roman" w:cs="Times New Roman"/>
          <w:b/>
          <w:sz w:val="26"/>
          <w:szCs w:val="26"/>
          <w:lang w:eastAsia="ru-RU"/>
        </w:rPr>
        <w:t xml:space="preserve">*** </w:t>
      </w:r>
      <w:r w:rsidRPr="003A6CA6">
        <w:rPr>
          <w:rFonts w:ascii="Times New Roman" w:hAnsi="Times New Roman"/>
          <w:sz w:val="26"/>
          <w:szCs w:val="26"/>
        </w:rPr>
        <w:t xml:space="preserve">в нарушение пп.5 п.1 ст.23 Налогового Кодекса РФ не обеспечила своевременное представление в Межрайонную инспекцию Федеральной налоговой службы № 1 по Ханты-Мансийскому автономному округу – </w:t>
      </w:r>
      <w:r w:rsidRPr="003A6CA6">
        <w:rPr>
          <w:rFonts w:ascii="Times New Roman" w:hAnsi="Times New Roman"/>
          <w:sz w:val="26"/>
          <w:szCs w:val="26"/>
        </w:rPr>
        <w:t xml:space="preserve">Югре,  </w:t>
      </w:r>
      <w:r w:rsidRPr="003A6CA6">
        <w:rPr>
          <w:rFonts w:ascii="Times New Roman" w:hAnsi="Times New Roman"/>
          <w:sz w:val="26"/>
          <w:szCs w:val="26"/>
        </w:rPr>
        <w:t>упрощенной</w:t>
      </w:r>
      <w:r w:rsidRPr="003A6CA6">
        <w:rPr>
          <w:rFonts w:ascii="Times New Roman" w:hAnsi="Times New Roman"/>
          <w:sz w:val="26"/>
          <w:szCs w:val="26"/>
        </w:rPr>
        <w:t xml:space="preserve"> </w:t>
      </w:r>
      <w:r w:rsidRPr="003A6CA6">
        <w:rPr>
          <w:rFonts w:ascii="Times New Roman" w:hAnsi="Times New Roman"/>
          <w:sz w:val="26"/>
          <w:szCs w:val="26"/>
        </w:rPr>
        <w:t>бухгалтерской (финансовой) отчетности за 12 месяцев 2023 года, чем совершила 02.04.2024 в 00 час. 01 мин. административное правонарушение, предусмотренное ч.1 ст.15.6 КоАП РФ.</w:t>
      </w:r>
    </w:p>
    <w:p w:rsidR="00F60CE9" w:rsidRPr="003A6CA6" w:rsidP="00F60CE9">
      <w:pPr>
        <w:pStyle w:val="BodyText"/>
        <w:ind w:firstLine="708"/>
        <w:rPr>
          <w:color w:val="000000" w:themeColor="text1"/>
          <w:sz w:val="26"/>
          <w:szCs w:val="26"/>
        </w:rPr>
      </w:pPr>
      <w:r w:rsidRPr="003A6CA6">
        <w:rPr>
          <w:color w:val="000000" w:themeColor="text1"/>
          <w:sz w:val="26"/>
          <w:szCs w:val="26"/>
        </w:rPr>
        <w:t xml:space="preserve">В судебное заседание </w:t>
      </w:r>
      <w:r w:rsidRPr="003A6CA6" w:rsidR="003A6CA6">
        <w:rPr>
          <w:sz w:val="26"/>
          <w:szCs w:val="26"/>
        </w:rPr>
        <w:t>Николаева Т.В.</w:t>
      </w:r>
      <w:r w:rsidRPr="003A6CA6">
        <w:rPr>
          <w:sz w:val="26"/>
          <w:szCs w:val="26"/>
        </w:rPr>
        <w:t xml:space="preserve"> </w:t>
      </w:r>
      <w:r w:rsidRPr="003A6CA6">
        <w:rPr>
          <w:color w:val="000000" w:themeColor="text1"/>
          <w:sz w:val="26"/>
          <w:szCs w:val="26"/>
        </w:rPr>
        <w:t>не явилась, о месте и времени рассмотрения дела была надлежаще уведомлена, ходатайство об отложении рассмотрении дела не поступило. Уважительная причина неявки судом не установлена.</w:t>
      </w:r>
    </w:p>
    <w:p w:rsidR="00F60CE9" w:rsidRPr="003A6CA6" w:rsidP="00F60CE9">
      <w:pPr>
        <w:spacing w:after="0" w:line="240" w:lineRule="auto"/>
        <w:jc w:val="both"/>
        <w:rPr>
          <w:rFonts w:ascii="Times New Roman" w:hAnsi="Times New Roman"/>
          <w:sz w:val="26"/>
          <w:szCs w:val="26"/>
        </w:rPr>
      </w:pPr>
      <w:r w:rsidRPr="003A6CA6">
        <w:rPr>
          <w:rFonts w:ascii="Times New Roman" w:hAnsi="Times New Roman"/>
          <w:sz w:val="26"/>
          <w:szCs w:val="26"/>
        </w:rPr>
        <w:tab/>
        <w:t xml:space="preserve">В соответствии с частью </w:t>
      </w:r>
      <w:r w:rsidRPr="003A6CA6">
        <w:rPr>
          <w:rFonts w:ascii="Times New Roman" w:hAnsi="Times New Roman"/>
          <w:sz w:val="26"/>
          <w:szCs w:val="26"/>
        </w:rPr>
        <w:t>2  ст.</w:t>
      </w:r>
      <w:r w:rsidRPr="003A6CA6">
        <w:rPr>
          <w:rFonts w:ascii="Times New Roman" w:hAnsi="Times New Roman"/>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w:t>
      </w:r>
    </w:p>
    <w:p w:rsidR="00F60CE9" w:rsidRPr="003A6CA6" w:rsidP="00F60CE9">
      <w:pPr>
        <w:spacing w:after="0" w:line="240" w:lineRule="auto"/>
        <w:ind w:firstLine="567"/>
        <w:jc w:val="both"/>
        <w:rPr>
          <w:rFonts w:ascii="Times New Roman" w:hAnsi="Times New Roman" w:cs="Times New Roman"/>
          <w:sz w:val="26"/>
          <w:szCs w:val="26"/>
        </w:rPr>
      </w:pPr>
      <w:r w:rsidRPr="003A6CA6">
        <w:rPr>
          <w:rFonts w:ascii="Times New Roman" w:hAnsi="Times New Roman" w:cs="Times New Roman"/>
          <w:sz w:val="26"/>
          <w:szCs w:val="26"/>
        </w:rPr>
        <w:t>Изучив письменные материалы дела, мировой судья установил следующее.</w:t>
      </w:r>
    </w:p>
    <w:p w:rsidR="00F60CE9" w:rsidRPr="003A6CA6" w:rsidP="00F60CE9">
      <w:pPr>
        <w:spacing w:after="0" w:line="240" w:lineRule="auto"/>
        <w:ind w:firstLine="567"/>
        <w:jc w:val="both"/>
        <w:rPr>
          <w:rFonts w:ascii="Times New Roman" w:eastAsia="Times New Roman" w:hAnsi="Times New Roman" w:cs="Times New Roman"/>
          <w:sz w:val="26"/>
          <w:szCs w:val="26"/>
          <w:lang w:eastAsia="ru-RU"/>
        </w:rPr>
      </w:pPr>
      <w:r w:rsidRPr="003A6CA6">
        <w:rPr>
          <w:rFonts w:ascii="Times New Roman" w:eastAsia="Times New Roman" w:hAnsi="Times New Roman" w:cs="Times New Roman"/>
          <w:sz w:val="26"/>
          <w:szCs w:val="26"/>
          <w:lang w:eastAsia="ru-RU"/>
        </w:rPr>
        <w:t xml:space="preserve">Частью 1 </w:t>
      </w:r>
      <w:hyperlink r:id="rId4" w:history="1">
        <w:r w:rsidRPr="003A6CA6">
          <w:rPr>
            <w:rStyle w:val="Hyperlink"/>
            <w:rFonts w:ascii="Times New Roman" w:eastAsia="Times New Roman" w:hAnsi="Times New Roman" w:cs="Times New Roman"/>
            <w:sz w:val="26"/>
            <w:szCs w:val="26"/>
            <w:lang w:eastAsia="ru-RU"/>
          </w:rPr>
          <w:t>статьи 15.6 КоАП РФ</w:t>
        </w:r>
      </w:hyperlink>
      <w:r w:rsidRPr="003A6CA6">
        <w:rPr>
          <w:rFonts w:ascii="Times New Roman" w:eastAsia="Times New Roman" w:hAnsi="Times New Roman" w:cs="Times New Roman"/>
          <w:sz w:val="26"/>
          <w:szCs w:val="26"/>
          <w:lang w:eastAsia="ru-RU"/>
        </w:rPr>
        <w:t xml:space="preserve"> установлена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w:t>
      </w:r>
    </w:p>
    <w:p w:rsidR="00F60CE9" w:rsidRPr="003A6CA6" w:rsidP="00F60CE9">
      <w:pPr>
        <w:spacing w:after="0" w:line="240" w:lineRule="auto"/>
        <w:ind w:firstLine="567"/>
        <w:jc w:val="both"/>
        <w:rPr>
          <w:rFonts w:ascii="Times New Roman" w:hAnsi="Times New Roman" w:cs="Times New Roman"/>
          <w:sz w:val="26"/>
          <w:szCs w:val="26"/>
        </w:rPr>
      </w:pPr>
      <w:r w:rsidRPr="003A6CA6">
        <w:rPr>
          <w:rFonts w:ascii="Times New Roman" w:hAnsi="Times New Roman" w:cs="Times New Roman"/>
          <w:sz w:val="26"/>
          <w:szCs w:val="26"/>
        </w:rPr>
        <w:t>Согласно пп.5 п.1 ст.23 НК РФ налогоплательщики обязаны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w:t>
      </w:r>
    </w:p>
    <w:p w:rsidR="00F60CE9" w:rsidRPr="003A6CA6" w:rsidP="00F60CE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A6CA6">
        <w:rPr>
          <w:rFonts w:ascii="Times New Roman" w:eastAsia="Times New Roman" w:hAnsi="Times New Roman" w:cs="Times New Roman"/>
          <w:sz w:val="26"/>
          <w:szCs w:val="26"/>
          <w:lang w:eastAsia="ru-RU"/>
        </w:rPr>
        <w:t xml:space="preserve">Согласно </w:t>
      </w:r>
      <w:hyperlink r:id="rId5" w:history="1">
        <w:r w:rsidRPr="003A6CA6">
          <w:rPr>
            <w:rStyle w:val="Hyperlink"/>
            <w:rFonts w:ascii="Times New Roman" w:eastAsia="Times New Roman" w:hAnsi="Times New Roman" w:cs="Times New Roman"/>
            <w:sz w:val="26"/>
            <w:szCs w:val="26"/>
            <w:lang w:eastAsia="ru-RU"/>
          </w:rPr>
          <w:t>ст.2.4</w:t>
        </w:r>
      </w:hyperlink>
      <w:r w:rsidRPr="003A6CA6">
        <w:rPr>
          <w:rFonts w:ascii="Times New Roman" w:eastAsia="Times New Roman" w:hAnsi="Times New Roman" w:cs="Times New Roman"/>
          <w:sz w:val="26"/>
          <w:szCs w:val="26"/>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F60CE9" w:rsidRPr="003A6CA6" w:rsidP="00F60CE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A6CA6">
        <w:rPr>
          <w:rFonts w:ascii="Times New Roman" w:eastAsia="Times New Roman" w:hAnsi="Times New Roman" w:cs="Times New Roman"/>
          <w:sz w:val="26"/>
          <w:szCs w:val="26"/>
          <w:lang w:eastAsia="ru-RU"/>
        </w:rPr>
        <w:t xml:space="preserve">При этом, в соответствии с примечанием к вышеуказанной норме, совершившие административные правонарушения в связи с выполнением </w:t>
      </w:r>
      <w:r w:rsidRPr="003A6CA6">
        <w:rPr>
          <w:rFonts w:ascii="Times New Roman" w:eastAsia="Times New Roman" w:hAnsi="Times New Roman" w:cs="Times New Roman"/>
          <w:sz w:val="26"/>
          <w:szCs w:val="26"/>
          <w:lang w:eastAsia="ru-RU"/>
        </w:rPr>
        <w:t>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F60CE9" w:rsidRPr="003A6CA6" w:rsidP="00F60CE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A6CA6">
        <w:rPr>
          <w:rFonts w:ascii="Times New Roman" w:eastAsia="Times New Roman" w:hAnsi="Times New Roman" w:cs="Times New Roman"/>
          <w:sz w:val="26"/>
          <w:szCs w:val="26"/>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sidRPr="003A6CA6">
        <w:rPr>
          <w:rFonts w:ascii="Times New Roman" w:eastAsia="Times New Roman" w:hAnsi="Times New Roman" w:cs="Times New Roman"/>
          <w:sz w:val="26"/>
          <w:szCs w:val="26"/>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6" w:anchor="block_605" w:history="1">
        <w:r w:rsidRPr="003A6CA6">
          <w:rPr>
            <w:rStyle w:val="Hyperlink"/>
            <w:rFonts w:ascii="Times New Roman" w:eastAsia="Times New Roman" w:hAnsi="Times New Roman" w:cs="Times New Roman"/>
            <w:sz w:val="26"/>
            <w:szCs w:val="26"/>
            <w:lang w:eastAsia="ru-RU"/>
          </w:rPr>
          <w:t>части 5 статьи 6</w:t>
        </w:r>
      </w:hyperlink>
      <w:r w:rsidRPr="003A6CA6">
        <w:rPr>
          <w:rFonts w:ascii="Times New Roman" w:eastAsia="Times New Roman" w:hAnsi="Times New Roman" w:cs="Times New Roman"/>
          <w:sz w:val="26"/>
          <w:szCs w:val="26"/>
          <w:lang w:eastAsia="ru-RU"/>
        </w:rPr>
        <w:t xml:space="preserve"> настоящего Федерального закона, может принять ведение бухгалтерского учета на себя.</w:t>
      </w:r>
    </w:p>
    <w:p w:rsidR="00F60CE9" w:rsidRPr="003A6CA6" w:rsidP="00F60CE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A6CA6">
        <w:rPr>
          <w:rFonts w:ascii="Times New Roman" w:eastAsia="Times New Roman" w:hAnsi="Times New Roman" w:cs="Times New Roman"/>
          <w:sz w:val="26"/>
          <w:szCs w:val="26"/>
          <w:lang w:eastAsia="ru-RU"/>
        </w:rPr>
        <w:t>Упрощенная б</w:t>
      </w:r>
      <w:r w:rsidRPr="003A6CA6">
        <w:rPr>
          <w:rFonts w:ascii="Times New Roman" w:eastAsia="Times New Roman" w:hAnsi="Times New Roman" w:cs="Times New Roman"/>
          <w:sz w:val="26"/>
          <w:szCs w:val="26"/>
          <w:lang w:eastAsia="ru-RU"/>
        </w:rPr>
        <w:t>ухгалтерская (финансовая) отчетность за 12 месяцев 2023 года в МИФНС юридическим лицом своевременно не предоставлена.</w:t>
      </w:r>
    </w:p>
    <w:p w:rsidR="00F60CE9" w:rsidRPr="003A6CA6" w:rsidP="00F60CE9">
      <w:pPr>
        <w:spacing w:after="0" w:line="240" w:lineRule="auto"/>
        <w:ind w:firstLine="567"/>
        <w:jc w:val="both"/>
        <w:rPr>
          <w:rFonts w:ascii="Times New Roman" w:eastAsia="Times New Roman" w:hAnsi="Times New Roman" w:cs="Times New Roman"/>
          <w:sz w:val="26"/>
          <w:szCs w:val="26"/>
          <w:lang w:eastAsia="ru-RU"/>
        </w:rPr>
      </w:pPr>
      <w:r w:rsidRPr="003A6CA6">
        <w:rPr>
          <w:rFonts w:ascii="Times New Roman" w:eastAsia="Times New Roman" w:hAnsi="Times New Roman" w:cs="Times New Roman"/>
          <w:sz w:val="26"/>
          <w:szCs w:val="26"/>
          <w:lang w:eastAsia="ru-RU"/>
        </w:rPr>
        <w:t xml:space="preserve">Виновность </w:t>
      </w:r>
      <w:r w:rsidRPr="003A6CA6" w:rsidR="003A6CA6">
        <w:rPr>
          <w:rFonts w:ascii="Times New Roman" w:eastAsia="Times New Roman" w:hAnsi="Times New Roman" w:cs="Times New Roman"/>
          <w:sz w:val="26"/>
          <w:szCs w:val="26"/>
          <w:lang w:eastAsia="ru-RU"/>
        </w:rPr>
        <w:t>Николаевой Т.В.</w:t>
      </w:r>
      <w:r w:rsidRPr="003A6CA6">
        <w:rPr>
          <w:rFonts w:ascii="Times New Roman" w:eastAsia="Times New Roman" w:hAnsi="Times New Roman" w:cs="Times New Roman"/>
          <w:sz w:val="26"/>
          <w:szCs w:val="26"/>
          <w:lang w:eastAsia="ru-RU"/>
        </w:rPr>
        <w:t xml:space="preserve"> в совершении вмененного </w:t>
      </w:r>
      <w:r w:rsidRPr="003A6CA6">
        <w:rPr>
          <w:rFonts w:ascii="Times New Roman" w:eastAsia="Times New Roman" w:hAnsi="Times New Roman" w:cs="Times New Roman"/>
          <w:sz w:val="26"/>
          <w:szCs w:val="26"/>
          <w:lang w:eastAsia="ru-RU"/>
        </w:rPr>
        <w:t>правонарушения  подтверждается</w:t>
      </w:r>
      <w:r w:rsidRPr="003A6CA6">
        <w:rPr>
          <w:rFonts w:ascii="Times New Roman" w:eastAsia="Times New Roman" w:hAnsi="Times New Roman" w:cs="Times New Roman"/>
          <w:sz w:val="26"/>
          <w:szCs w:val="26"/>
          <w:lang w:eastAsia="ru-RU"/>
        </w:rPr>
        <w:t xml:space="preserve"> совокупностью исследованных судом доказательств.  </w:t>
      </w:r>
    </w:p>
    <w:p w:rsidR="00F60CE9" w:rsidRPr="003A6CA6" w:rsidP="00F60CE9">
      <w:pPr>
        <w:spacing w:after="0" w:line="240" w:lineRule="auto"/>
        <w:ind w:firstLine="567"/>
        <w:jc w:val="both"/>
        <w:rPr>
          <w:rFonts w:ascii="Times New Roman" w:eastAsia="Times New Roman" w:hAnsi="Times New Roman" w:cs="Times New Roman"/>
          <w:sz w:val="26"/>
          <w:szCs w:val="26"/>
          <w:lang w:eastAsia="ru-RU"/>
        </w:rPr>
      </w:pPr>
      <w:r w:rsidRPr="003A6CA6">
        <w:rPr>
          <w:rFonts w:ascii="Times New Roman" w:eastAsia="Times New Roman" w:hAnsi="Times New Roman" w:cs="Times New Roman"/>
          <w:sz w:val="26"/>
          <w:szCs w:val="26"/>
          <w:lang w:eastAsia="ru-RU"/>
        </w:rPr>
        <w:t>1)Протоколом</w:t>
      </w:r>
      <w:r w:rsidRPr="003A6CA6">
        <w:rPr>
          <w:rFonts w:ascii="Times New Roman" w:eastAsia="Times New Roman" w:hAnsi="Times New Roman" w:cs="Times New Roman"/>
          <w:sz w:val="26"/>
          <w:szCs w:val="26"/>
          <w:lang w:eastAsia="ru-RU"/>
        </w:rPr>
        <w:t xml:space="preserve"> об административном правонарушении.</w:t>
      </w:r>
    </w:p>
    <w:p w:rsidR="00F60CE9" w:rsidRPr="003A6CA6" w:rsidP="00F60CE9">
      <w:pPr>
        <w:spacing w:after="0" w:line="240" w:lineRule="auto"/>
        <w:ind w:firstLine="567"/>
        <w:jc w:val="both"/>
        <w:rPr>
          <w:rFonts w:ascii="Times New Roman" w:eastAsia="Times New Roman" w:hAnsi="Times New Roman" w:cs="Times New Roman"/>
          <w:color w:val="000000"/>
          <w:sz w:val="26"/>
          <w:szCs w:val="26"/>
          <w:lang w:eastAsia="ru-RU"/>
        </w:rPr>
      </w:pPr>
      <w:r w:rsidRPr="003A6CA6">
        <w:rPr>
          <w:rFonts w:ascii="Times New Roman" w:eastAsia="Times New Roman" w:hAnsi="Times New Roman" w:cs="Times New Roman"/>
          <w:color w:val="000000"/>
          <w:sz w:val="26"/>
          <w:szCs w:val="26"/>
          <w:lang w:eastAsia="ru-RU"/>
        </w:rPr>
        <w:t>2)Выпиской</w:t>
      </w:r>
      <w:r w:rsidRPr="003A6CA6">
        <w:rPr>
          <w:rFonts w:ascii="Times New Roman" w:eastAsia="Times New Roman" w:hAnsi="Times New Roman" w:cs="Times New Roman"/>
          <w:color w:val="000000"/>
          <w:sz w:val="26"/>
          <w:szCs w:val="26"/>
          <w:lang w:eastAsia="ru-RU"/>
        </w:rPr>
        <w:t xml:space="preserve"> из ЕГРЮЛ.</w:t>
      </w:r>
    </w:p>
    <w:p w:rsidR="00F60CE9" w:rsidRPr="003A6CA6" w:rsidP="00F60CE9">
      <w:pPr>
        <w:spacing w:after="0" w:line="240" w:lineRule="auto"/>
        <w:ind w:firstLine="567"/>
        <w:jc w:val="both"/>
        <w:rPr>
          <w:rFonts w:ascii="Times New Roman" w:eastAsia="Times New Roman" w:hAnsi="Times New Roman" w:cs="Times New Roman"/>
          <w:color w:val="000000"/>
          <w:sz w:val="26"/>
          <w:szCs w:val="26"/>
          <w:lang w:eastAsia="ru-RU"/>
        </w:rPr>
      </w:pPr>
      <w:r w:rsidRPr="003A6CA6">
        <w:rPr>
          <w:rFonts w:ascii="Times New Roman" w:eastAsia="Times New Roman" w:hAnsi="Times New Roman" w:cs="Times New Roman"/>
          <w:color w:val="000000"/>
          <w:sz w:val="26"/>
          <w:szCs w:val="26"/>
          <w:lang w:eastAsia="ru-RU"/>
        </w:rPr>
        <w:t>3)Декларацией</w:t>
      </w:r>
      <w:r w:rsidRPr="003A6CA6">
        <w:rPr>
          <w:rFonts w:ascii="Times New Roman" w:eastAsia="Times New Roman" w:hAnsi="Times New Roman" w:cs="Times New Roman"/>
          <w:color w:val="000000"/>
          <w:sz w:val="26"/>
          <w:szCs w:val="26"/>
          <w:lang w:eastAsia="ru-RU"/>
        </w:rPr>
        <w:t>.</w:t>
      </w:r>
    </w:p>
    <w:p w:rsidR="00F60CE9" w:rsidRPr="003A6CA6" w:rsidP="00F60CE9">
      <w:pPr>
        <w:spacing w:after="0" w:line="240" w:lineRule="auto"/>
        <w:ind w:firstLine="567"/>
        <w:jc w:val="both"/>
        <w:rPr>
          <w:rFonts w:ascii="Times New Roman" w:eastAsia="Times New Roman" w:hAnsi="Times New Roman" w:cs="Times New Roman"/>
          <w:sz w:val="26"/>
          <w:szCs w:val="26"/>
          <w:lang w:eastAsia="ru-RU"/>
        </w:rPr>
      </w:pPr>
      <w:r w:rsidRPr="003A6CA6">
        <w:rPr>
          <w:rFonts w:ascii="Times New Roman" w:eastAsia="Times New Roman" w:hAnsi="Times New Roman" w:cs="Times New Roman"/>
          <w:sz w:val="26"/>
          <w:szCs w:val="26"/>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F60CE9" w:rsidRPr="003A6CA6" w:rsidP="00F60CE9">
      <w:pPr>
        <w:spacing w:after="0" w:line="240" w:lineRule="auto"/>
        <w:ind w:firstLine="567"/>
        <w:jc w:val="both"/>
        <w:rPr>
          <w:rFonts w:ascii="Times New Roman" w:eastAsia="Times New Roman" w:hAnsi="Times New Roman" w:cs="Times New Roman"/>
          <w:sz w:val="26"/>
          <w:szCs w:val="26"/>
          <w:lang w:eastAsia="ru-RU"/>
        </w:rPr>
      </w:pPr>
      <w:r w:rsidRPr="003A6CA6">
        <w:rPr>
          <w:rFonts w:ascii="Times New Roman" w:eastAsia="Times New Roman" w:hAnsi="Times New Roman" w:cs="Times New Roman"/>
          <w:sz w:val="26"/>
          <w:szCs w:val="26"/>
          <w:lang w:eastAsia="ru-RU"/>
        </w:rPr>
        <w:t xml:space="preserve">Действия мировой судья </w:t>
      </w:r>
      <w:r w:rsidRPr="003A6CA6">
        <w:rPr>
          <w:rFonts w:ascii="Times New Roman" w:eastAsia="Times New Roman" w:hAnsi="Times New Roman" w:cs="Times New Roman"/>
          <w:sz w:val="26"/>
          <w:szCs w:val="26"/>
          <w:lang w:eastAsia="ru-RU"/>
        </w:rPr>
        <w:t>квалифицирует  по</w:t>
      </w:r>
      <w:r w:rsidRPr="003A6CA6">
        <w:rPr>
          <w:rFonts w:ascii="Times New Roman" w:eastAsia="Times New Roman" w:hAnsi="Times New Roman" w:cs="Times New Roman"/>
          <w:sz w:val="26"/>
          <w:szCs w:val="26"/>
          <w:lang w:eastAsia="ru-RU"/>
        </w:rPr>
        <w:t xml:space="preserve"> ч.1 ст.15.6 КоАП РФ.</w:t>
      </w:r>
    </w:p>
    <w:p w:rsidR="00F60CE9" w:rsidRPr="003A6CA6" w:rsidP="00F60CE9">
      <w:pPr>
        <w:spacing w:after="0" w:line="240" w:lineRule="auto"/>
        <w:ind w:firstLine="567"/>
        <w:jc w:val="both"/>
        <w:rPr>
          <w:rFonts w:ascii="Times New Roman" w:eastAsia="Times New Roman" w:hAnsi="Times New Roman" w:cs="Times New Roman"/>
          <w:snapToGrid w:val="0"/>
          <w:sz w:val="26"/>
          <w:szCs w:val="26"/>
          <w:lang w:eastAsia="ru-RU"/>
        </w:rPr>
      </w:pPr>
      <w:r w:rsidRPr="003A6CA6">
        <w:rPr>
          <w:rFonts w:ascii="Times New Roman" w:eastAsia="Times New Roman" w:hAnsi="Times New Roman" w:cs="Times New Roman"/>
          <w:snapToGrid w:val="0"/>
          <w:sz w:val="26"/>
          <w:szCs w:val="26"/>
          <w:lang w:eastAsia="ru-RU"/>
        </w:rPr>
        <w:t>Смягчающих и отягчающих административную ответственность обстоятельств судом не установлено.</w:t>
      </w:r>
    </w:p>
    <w:p w:rsidR="00F60CE9" w:rsidRPr="003A6CA6" w:rsidP="00F60CE9">
      <w:pPr>
        <w:spacing w:after="0" w:line="240" w:lineRule="auto"/>
        <w:ind w:firstLine="567"/>
        <w:jc w:val="both"/>
        <w:rPr>
          <w:rFonts w:ascii="Times New Roman" w:eastAsia="Times New Roman" w:hAnsi="Times New Roman" w:cs="Times New Roman"/>
          <w:sz w:val="26"/>
          <w:szCs w:val="26"/>
          <w:lang w:eastAsia="ru-RU"/>
        </w:rPr>
      </w:pPr>
      <w:r w:rsidRPr="003A6CA6">
        <w:rPr>
          <w:rFonts w:ascii="Times New Roman" w:eastAsia="Times New Roman" w:hAnsi="Times New Roman" w:cs="Times New Roman"/>
          <w:sz w:val="26"/>
          <w:szCs w:val="26"/>
          <w:lang w:eastAsia="ru-RU"/>
        </w:rPr>
        <w:t>Определяя вид и меру наказания нарушителю, суд учитывает характер правонарушения и его последствия; личность нарушителя.</w:t>
      </w:r>
    </w:p>
    <w:p w:rsidR="00F60CE9" w:rsidRPr="003A6CA6" w:rsidP="00F60CE9">
      <w:pPr>
        <w:spacing w:after="0" w:line="240" w:lineRule="auto"/>
        <w:ind w:firstLine="567"/>
        <w:jc w:val="both"/>
        <w:rPr>
          <w:rFonts w:ascii="Times New Roman" w:eastAsia="Times New Roman" w:hAnsi="Times New Roman" w:cs="Times New Roman"/>
          <w:snapToGrid w:val="0"/>
          <w:sz w:val="26"/>
          <w:szCs w:val="26"/>
          <w:lang w:eastAsia="ru-RU"/>
        </w:rPr>
      </w:pPr>
      <w:r w:rsidRPr="003A6CA6">
        <w:rPr>
          <w:rFonts w:ascii="Times New Roman" w:eastAsia="Times New Roman" w:hAnsi="Times New Roman" w:cs="Times New Roman"/>
          <w:snapToGrid w:val="0"/>
          <w:sz w:val="26"/>
          <w:szCs w:val="26"/>
          <w:lang w:eastAsia="ru-RU"/>
        </w:rPr>
        <w:t>Руководствуясь ст.ст.29.9, 29.10 КоАП РФ, мировой судья</w:t>
      </w:r>
    </w:p>
    <w:p w:rsidR="00F60CE9" w:rsidRPr="003A6CA6" w:rsidP="00F60CE9">
      <w:pPr>
        <w:spacing w:after="0" w:line="240" w:lineRule="auto"/>
        <w:ind w:firstLine="567"/>
        <w:jc w:val="center"/>
        <w:rPr>
          <w:rFonts w:ascii="Times New Roman" w:eastAsia="Times New Roman" w:hAnsi="Times New Roman" w:cs="Times New Roman"/>
          <w:b/>
          <w:snapToGrid w:val="0"/>
          <w:color w:val="000000"/>
          <w:sz w:val="26"/>
          <w:szCs w:val="26"/>
          <w:lang w:eastAsia="ru-RU"/>
        </w:rPr>
      </w:pPr>
    </w:p>
    <w:p w:rsidR="00F60CE9" w:rsidRPr="003A6CA6" w:rsidP="00F60CE9">
      <w:pPr>
        <w:spacing w:after="0" w:line="240" w:lineRule="auto"/>
        <w:ind w:firstLine="567"/>
        <w:jc w:val="center"/>
        <w:rPr>
          <w:rFonts w:ascii="Times New Roman" w:eastAsia="Times New Roman" w:hAnsi="Times New Roman" w:cs="Times New Roman"/>
          <w:snapToGrid w:val="0"/>
          <w:color w:val="000000"/>
          <w:sz w:val="26"/>
          <w:szCs w:val="26"/>
          <w:lang w:eastAsia="ru-RU"/>
        </w:rPr>
      </w:pPr>
      <w:r w:rsidRPr="003A6CA6">
        <w:rPr>
          <w:rFonts w:ascii="Times New Roman" w:eastAsia="Times New Roman" w:hAnsi="Times New Roman" w:cs="Times New Roman"/>
          <w:b/>
          <w:snapToGrid w:val="0"/>
          <w:color w:val="000000"/>
          <w:sz w:val="26"/>
          <w:szCs w:val="26"/>
          <w:lang w:eastAsia="ru-RU"/>
        </w:rPr>
        <w:t>ПОСТАНОВИЛ</w:t>
      </w:r>
      <w:r w:rsidRPr="003A6CA6">
        <w:rPr>
          <w:rFonts w:ascii="Times New Roman" w:eastAsia="Times New Roman" w:hAnsi="Times New Roman" w:cs="Times New Roman"/>
          <w:snapToGrid w:val="0"/>
          <w:color w:val="000000"/>
          <w:sz w:val="26"/>
          <w:szCs w:val="26"/>
          <w:lang w:eastAsia="ru-RU"/>
        </w:rPr>
        <w:t>:</w:t>
      </w:r>
    </w:p>
    <w:p w:rsidR="00F60CE9" w:rsidRPr="003A6CA6" w:rsidP="00F60CE9">
      <w:pPr>
        <w:spacing w:after="0" w:line="240" w:lineRule="auto"/>
        <w:ind w:firstLine="567"/>
        <w:jc w:val="both"/>
        <w:rPr>
          <w:rFonts w:ascii="Times New Roman" w:eastAsia="Times New Roman" w:hAnsi="Times New Roman" w:cs="Times New Roman"/>
          <w:sz w:val="26"/>
          <w:szCs w:val="26"/>
          <w:lang w:eastAsia="ru-RU"/>
        </w:rPr>
      </w:pPr>
    </w:p>
    <w:p w:rsidR="00F60CE9" w:rsidRPr="003A6CA6" w:rsidP="00F60CE9">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3A6CA6">
        <w:rPr>
          <w:rFonts w:ascii="Times New Roman" w:eastAsia="Times New Roman" w:hAnsi="Times New Roman" w:cs="Times New Roman"/>
          <w:snapToGrid w:val="0"/>
          <w:color w:val="000000"/>
          <w:sz w:val="26"/>
          <w:szCs w:val="26"/>
          <w:lang w:eastAsia="ru-RU"/>
        </w:rPr>
        <w:t xml:space="preserve"> </w:t>
      </w:r>
      <w:r w:rsidRPr="003A6CA6">
        <w:rPr>
          <w:rFonts w:ascii="Times New Roman" w:eastAsia="Times New Roman" w:hAnsi="Times New Roman" w:cs="Times New Roman"/>
          <w:snapToGrid w:val="0"/>
          <w:color w:val="000000"/>
          <w:sz w:val="26"/>
          <w:szCs w:val="26"/>
          <w:lang w:eastAsia="ru-RU"/>
        </w:rPr>
        <w:tab/>
        <w:t xml:space="preserve">Признать </w:t>
      </w:r>
      <w:r w:rsidRPr="003A6CA6" w:rsidR="003A6CA6">
        <w:rPr>
          <w:rFonts w:ascii="Times New Roman" w:eastAsia="Times New Roman" w:hAnsi="Times New Roman" w:cs="Times New Roman"/>
          <w:sz w:val="26"/>
          <w:szCs w:val="26"/>
          <w:lang w:eastAsia="ru-RU"/>
        </w:rPr>
        <w:t xml:space="preserve">генерального директора ООО «Эко </w:t>
      </w:r>
      <w:r w:rsidRPr="003A6CA6" w:rsidR="003A6CA6">
        <w:rPr>
          <w:rFonts w:ascii="Times New Roman" w:eastAsia="Times New Roman" w:hAnsi="Times New Roman" w:cs="Times New Roman"/>
          <w:sz w:val="26"/>
          <w:szCs w:val="26"/>
          <w:lang w:eastAsia="ru-RU"/>
        </w:rPr>
        <w:t>Сибериа</w:t>
      </w:r>
      <w:r w:rsidRPr="003A6CA6" w:rsidR="003A6CA6">
        <w:rPr>
          <w:rFonts w:ascii="Times New Roman" w:eastAsia="Times New Roman" w:hAnsi="Times New Roman" w:cs="Times New Roman"/>
          <w:sz w:val="26"/>
          <w:szCs w:val="26"/>
          <w:lang w:eastAsia="ru-RU"/>
        </w:rPr>
        <w:t xml:space="preserve">» Николаеву </w:t>
      </w:r>
      <w:r w:rsidR="001E2F79">
        <w:rPr>
          <w:rFonts w:ascii="Times New Roman" w:eastAsia="Times New Roman" w:hAnsi="Times New Roman" w:cs="Times New Roman"/>
          <w:b/>
          <w:sz w:val="26"/>
          <w:szCs w:val="26"/>
          <w:lang w:eastAsia="ru-RU"/>
        </w:rPr>
        <w:t xml:space="preserve">*** </w:t>
      </w:r>
      <w:r w:rsidRPr="003A6CA6" w:rsidR="003A6CA6">
        <w:rPr>
          <w:rFonts w:ascii="Times New Roman" w:eastAsia="Times New Roman" w:hAnsi="Times New Roman" w:cs="Times New Roman"/>
          <w:snapToGrid w:val="0"/>
          <w:color w:val="000000"/>
          <w:sz w:val="26"/>
          <w:szCs w:val="26"/>
          <w:lang w:eastAsia="ru-RU"/>
        </w:rPr>
        <w:t xml:space="preserve"> </w:t>
      </w:r>
      <w:r w:rsidRPr="003A6CA6">
        <w:rPr>
          <w:rFonts w:ascii="Times New Roman" w:eastAsia="Times New Roman" w:hAnsi="Times New Roman" w:cs="Times New Roman"/>
          <w:snapToGrid w:val="0"/>
          <w:color w:val="000000"/>
          <w:sz w:val="26"/>
          <w:szCs w:val="26"/>
          <w:lang w:eastAsia="ru-RU"/>
        </w:rPr>
        <w:t xml:space="preserve">виновной в совершении административного правонарушения, предусмотренного ч.1 ст.15.6 КоАП РФ, и назначить наказание в виде административного штрафа в размере 300 (триста) рублей. </w:t>
      </w:r>
    </w:p>
    <w:p w:rsidR="00F60CE9" w:rsidRPr="003A6CA6" w:rsidP="00F60CE9">
      <w:pPr>
        <w:spacing w:after="0" w:line="240" w:lineRule="auto"/>
        <w:ind w:firstLine="567"/>
        <w:jc w:val="both"/>
        <w:rPr>
          <w:rFonts w:ascii="Times New Roman" w:eastAsia="Times New Roman" w:hAnsi="Times New Roman" w:cs="Times New Roman"/>
          <w:snapToGrid w:val="0"/>
          <w:sz w:val="26"/>
          <w:szCs w:val="26"/>
          <w:lang w:eastAsia="ru-RU"/>
        </w:rPr>
      </w:pPr>
      <w:r w:rsidRPr="003A6CA6">
        <w:rPr>
          <w:rFonts w:ascii="Times New Roman" w:eastAsia="Times New Roman" w:hAnsi="Times New Roman" w:cs="Times New Roman"/>
          <w:snapToGrid w:val="0"/>
          <w:sz w:val="26"/>
          <w:szCs w:val="26"/>
          <w:lang w:eastAsia="ru-RU"/>
        </w:rPr>
        <w:t xml:space="preserve">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F60CE9" w:rsidRPr="003A6CA6" w:rsidP="00F60CE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A6CA6">
        <w:rPr>
          <w:rFonts w:ascii="Times New Roman" w:eastAsia="Times New Roman" w:hAnsi="Times New Roman" w:cs="Times New Roman"/>
          <w:sz w:val="26"/>
          <w:szCs w:val="26"/>
          <w:lang w:eastAsia="ru-RU"/>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anchor="sub_315" w:history="1">
        <w:r w:rsidRPr="003A6CA6">
          <w:rPr>
            <w:rStyle w:val="Hyperlink"/>
            <w:rFonts w:ascii="Times New Roman" w:eastAsia="Times New Roman" w:hAnsi="Times New Roman" w:cs="Times New Roman"/>
            <w:sz w:val="26"/>
            <w:szCs w:val="26"/>
            <w:lang w:eastAsia="ru-RU"/>
          </w:rPr>
          <w:t>статьей 31.5</w:t>
        </w:r>
      </w:hyperlink>
      <w:r w:rsidRPr="003A6CA6">
        <w:rPr>
          <w:rFonts w:ascii="Times New Roman" w:eastAsia="Times New Roman" w:hAnsi="Times New Roman" w:cs="Times New Roman"/>
          <w:sz w:val="26"/>
          <w:szCs w:val="26"/>
          <w:lang w:eastAsia="ru-RU"/>
        </w:rPr>
        <w:t xml:space="preserve"> КоАП РФ.</w:t>
      </w:r>
    </w:p>
    <w:p w:rsidR="00F60CE9" w:rsidRPr="003A6CA6" w:rsidP="00F60CE9">
      <w:pPr>
        <w:spacing w:after="0" w:line="240" w:lineRule="auto"/>
        <w:ind w:firstLine="567"/>
        <w:jc w:val="both"/>
        <w:rPr>
          <w:rFonts w:ascii="Times New Roman" w:eastAsia="Times New Roman" w:hAnsi="Times New Roman" w:cs="Times New Roman"/>
          <w:snapToGrid w:val="0"/>
          <w:sz w:val="26"/>
          <w:szCs w:val="26"/>
          <w:lang w:eastAsia="ru-RU"/>
        </w:rPr>
      </w:pPr>
      <w:r w:rsidRPr="003A6CA6">
        <w:rPr>
          <w:rFonts w:ascii="Times New Roman" w:eastAsia="Times New Roman" w:hAnsi="Times New Roman" w:cs="Times New Roman"/>
          <w:snapToGrid w:val="0"/>
          <w:sz w:val="26"/>
          <w:szCs w:val="26"/>
          <w:lang w:eastAsia="ru-RU"/>
        </w:rPr>
        <w:t xml:space="preserve">  Разъяснить лицу, привлекаемому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3A6CA6">
          <w:rPr>
            <w:rStyle w:val="Hyperlink"/>
            <w:rFonts w:ascii="Times New Roman" w:eastAsia="Times New Roman" w:hAnsi="Times New Roman" w:cs="Times New Roman"/>
            <w:snapToGrid w:val="0"/>
            <w:sz w:val="26"/>
            <w:szCs w:val="26"/>
            <w:lang w:eastAsia="ru-RU"/>
          </w:rPr>
          <w:t>части 1</w:t>
        </w:r>
      </w:hyperlink>
      <w:r w:rsidRPr="003A6CA6">
        <w:rPr>
          <w:rFonts w:ascii="Times New Roman" w:eastAsia="Times New Roman" w:hAnsi="Times New Roman" w:cs="Times New Roman"/>
          <w:snapToGrid w:val="0"/>
          <w:sz w:val="26"/>
          <w:szCs w:val="26"/>
          <w:lang w:eastAsia="ru-RU"/>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3A6CA6">
          <w:rPr>
            <w:rStyle w:val="Hyperlink"/>
            <w:rFonts w:ascii="Times New Roman" w:eastAsia="Times New Roman" w:hAnsi="Times New Roman" w:cs="Times New Roman"/>
            <w:snapToGrid w:val="0"/>
            <w:sz w:val="26"/>
            <w:szCs w:val="26"/>
            <w:lang w:eastAsia="ru-RU"/>
          </w:rPr>
          <w:t>федеральным законодательством</w:t>
        </w:r>
      </w:hyperlink>
      <w:r w:rsidRPr="003A6CA6">
        <w:rPr>
          <w:rFonts w:ascii="Times New Roman" w:eastAsia="Times New Roman" w:hAnsi="Times New Roman" w:cs="Times New Roman"/>
          <w:snapToGrid w:val="0"/>
          <w:sz w:val="26"/>
          <w:szCs w:val="26"/>
          <w:lang w:eastAsia="ru-RU"/>
        </w:rPr>
        <w:t xml:space="preserve">. </w:t>
      </w:r>
    </w:p>
    <w:p w:rsidR="00F60CE9" w:rsidRPr="003A6CA6" w:rsidP="00F60CE9">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3A6CA6">
        <w:rPr>
          <w:rFonts w:ascii="Times New Roman" w:hAnsi="Times New Roman" w:cs="Times New Roman"/>
          <w:bCs/>
          <w:sz w:val="26"/>
          <w:szCs w:val="26"/>
        </w:rPr>
        <w:t xml:space="preserve">Административный штраф подлежит уплате на расчетный счет: </w:t>
      </w:r>
    </w:p>
    <w:p w:rsidR="00F60CE9" w:rsidRPr="003A6CA6" w:rsidP="00F60CE9">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3A6CA6">
        <w:rPr>
          <w:rFonts w:ascii="Times New Roman" w:hAnsi="Times New Roman" w:cs="Times New Roman"/>
          <w:bCs/>
          <w:sz w:val="26"/>
          <w:szCs w:val="26"/>
        </w:rPr>
        <w:t>Получатель: УФК по Ханты-Мансийскому автономному округу – Югре</w:t>
      </w:r>
    </w:p>
    <w:p w:rsidR="00F60CE9" w:rsidRPr="003A6CA6" w:rsidP="00F60CE9">
      <w:pPr>
        <w:widowControl w:val="0"/>
        <w:shd w:val="clear" w:color="auto" w:fill="FFFFFF"/>
        <w:autoSpaceDE w:val="0"/>
        <w:autoSpaceDN w:val="0"/>
        <w:adjustRightInd w:val="0"/>
        <w:spacing w:after="0" w:line="240" w:lineRule="auto"/>
        <w:ind w:firstLine="709"/>
        <w:jc w:val="both"/>
        <w:rPr>
          <w:rFonts w:ascii="Times New Roman" w:hAnsi="Times New Roman"/>
          <w:bCs/>
          <w:sz w:val="26"/>
          <w:szCs w:val="26"/>
        </w:rPr>
      </w:pPr>
      <w:r w:rsidRPr="003A6CA6">
        <w:rPr>
          <w:rFonts w:ascii="Times New Roman" w:hAnsi="Times New Roman"/>
          <w:bCs/>
          <w:sz w:val="26"/>
          <w:szCs w:val="26"/>
        </w:rPr>
        <w:t>(Департамент административного обеспечения Ханты-Мансийского автономного округа – Югры)</w:t>
      </w:r>
    </w:p>
    <w:p w:rsidR="00F60CE9" w:rsidRPr="003A6CA6" w:rsidP="00F60CE9">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3A6CA6">
        <w:rPr>
          <w:rFonts w:ascii="Times New Roman" w:hAnsi="Times New Roman" w:cs="Times New Roman"/>
          <w:bCs/>
          <w:sz w:val="26"/>
          <w:szCs w:val="26"/>
        </w:rPr>
        <w:t>Счет (ЕКС): 40102810245370000007</w:t>
      </w:r>
    </w:p>
    <w:p w:rsidR="00F60CE9" w:rsidRPr="003A6CA6" w:rsidP="00F60CE9">
      <w:pPr>
        <w:spacing w:after="0" w:line="240" w:lineRule="auto"/>
        <w:jc w:val="both"/>
        <w:rPr>
          <w:rFonts w:ascii="Times New Roman" w:eastAsia="Times New Roman CYR" w:hAnsi="Times New Roman" w:cs="Times New Roman"/>
          <w:sz w:val="26"/>
          <w:szCs w:val="26"/>
          <w:shd w:val="clear" w:color="auto" w:fill="FFFFFF"/>
        </w:rPr>
      </w:pPr>
      <w:r w:rsidRPr="003A6CA6">
        <w:rPr>
          <w:rFonts w:ascii="Times New Roman" w:eastAsia="Times New Roman CYR" w:hAnsi="Times New Roman" w:cs="Times New Roman"/>
          <w:sz w:val="26"/>
          <w:szCs w:val="26"/>
          <w:shd w:val="clear" w:color="auto" w:fill="FFFFFF"/>
        </w:rPr>
        <w:t xml:space="preserve">           Номер счета получателя: 03100643000000018700</w:t>
      </w:r>
    </w:p>
    <w:p w:rsidR="00F60CE9" w:rsidRPr="003A6CA6" w:rsidP="00F60CE9">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3A6CA6">
        <w:rPr>
          <w:rFonts w:ascii="Times New Roman" w:hAnsi="Times New Roman" w:cs="Times New Roman"/>
          <w:bCs/>
          <w:sz w:val="26"/>
          <w:szCs w:val="26"/>
        </w:rPr>
        <w:t>Банк: РКЦ г. Ханты-Мансийска</w:t>
      </w:r>
    </w:p>
    <w:p w:rsidR="00F60CE9" w:rsidRPr="003A6CA6" w:rsidP="00F60CE9">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3A6CA6">
        <w:rPr>
          <w:rFonts w:ascii="Times New Roman" w:hAnsi="Times New Roman" w:cs="Times New Roman"/>
          <w:bCs/>
          <w:sz w:val="26"/>
          <w:szCs w:val="26"/>
        </w:rPr>
        <w:t>БИК 007162163</w:t>
      </w:r>
    </w:p>
    <w:p w:rsidR="00F60CE9" w:rsidRPr="003A6CA6" w:rsidP="00F60CE9">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3A6CA6">
        <w:rPr>
          <w:rFonts w:ascii="Times New Roman" w:hAnsi="Times New Roman" w:cs="Times New Roman"/>
          <w:bCs/>
          <w:sz w:val="26"/>
          <w:szCs w:val="26"/>
        </w:rPr>
        <w:t>ОКТМО – 71871000</w:t>
      </w:r>
    </w:p>
    <w:p w:rsidR="00F60CE9" w:rsidRPr="003A6CA6" w:rsidP="00F60CE9">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3A6CA6">
        <w:rPr>
          <w:rFonts w:ascii="Times New Roman" w:hAnsi="Times New Roman" w:cs="Times New Roman"/>
          <w:bCs/>
          <w:sz w:val="26"/>
          <w:szCs w:val="26"/>
        </w:rPr>
        <w:t>ИНН 8601056281</w:t>
      </w:r>
    </w:p>
    <w:p w:rsidR="00F60CE9" w:rsidRPr="003A6CA6" w:rsidP="00F60CE9">
      <w:pPr>
        <w:widowControl w:val="0"/>
        <w:shd w:val="clear" w:color="auto" w:fill="FFFFFF"/>
        <w:autoSpaceDE w:val="0"/>
        <w:autoSpaceDN w:val="0"/>
        <w:adjustRightInd w:val="0"/>
        <w:spacing w:after="0" w:line="240" w:lineRule="auto"/>
        <w:ind w:firstLine="709"/>
        <w:jc w:val="both"/>
        <w:rPr>
          <w:rFonts w:ascii="Times New Roman" w:hAnsi="Times New Roman" w:cs="Times New Roman"/>
          <w:bCs/>
          <w:sz w:val="26"/>
          <w:szCs w:val="26"/>
        </w:rPr>
      </w:pPr>
      <w:r w:rsidRPr="003A6CA6">
        <w:rPr>
          <w:rFonts w:ascii="Times New Roman" w:hAnsi="Times New Roman" w:cs="Times New Roman"/>
          <w:bCs/>
          <w:sz w:val="26"/>
          <w:szCs w:val="26"/>
        </w:rPr>
        <w:t>КПП 860101001</w:t>
      </w:r>
    </w:p>
    <w:p w:rsidR="00F60CE9" w:rsidRPr="003A6CA6" w:rsidP="00F60CE9">
      <w:pPr>
        <w:widowControl w:val="0"/>
        <w:shd w:val="clear" w:color="auto" w:fill="FFFFFF"/>
        <w:autoSpaceDE w:val="0"/>
        <w:autoSpaceDN w:val="0"/>
        <w:adjustRightInd w:val="0"/>
        <w:spacing w:after="0" w:line="240" w:lineRule="auto"/>
        <w:ind w:firstLine="709"/>
        <w:jc w:val="both"/>
        <w:rPr>
          <w:rFonts w:ascii="Times New Roman" w:hAnsi="Times New Roman"/>
          <w:bCs/>
          <w:sz w:val="26"/>
          <w:szCs w:val="26"/>
        </w:rPr>
      </w:pPr>
      <w:r w:rsidRPr="003A6CA6">
        <w:rPr>
          <w:rFonts w:ascii="Times New Roman" w:hAnsi="Times New Roman"/>
          <w:bCs/>
          <w:sz w:val="26"/>
          <w:szCs w:val="26"/>
        </w:rPr>
        <w:t>л/</w:t>
      </w:r>
      <w:r w:rsidRPr="003A6CA6">
        <w:rPr>
          <w:rFonts w:ascii="Times New Roman" w:hAnsi="Times New Roman"/>
          <w:bCs/>
          <w:sz w:val="26"/>
          <w:szCs w:val="26"/>
        </w:rPr>
        <w:t>сч</w:t>
      </w:r>
      <w:r w:rsidRPr="003A6CA6">
        <w:rPr>
          <w:rFonts w:ascii="Times New Roman" w:hAnsi="Times New Roman"/>
          <w:bCs/>
          <w:sz w:val="26"/>
          <w:szCs w:val="26"/>
        </w:rPr>
        <w:t>. 04872D08080</w:t>
      </w:r>
    </w:p>
    <w:p w:rsidR="00F60CE9" w:rsidRPr="003A6CA6" w:rsidP="00F60CE9">
      <w:pPr>
        <w:widowControl w:val="0"/>
        <w:shd w:val="clear" w:color="auto" w:fill="FFFFFF"/>
        <w:autoSpaceDE w:val="0"/>
        <w:autoSpaceDN w:val="0"/>
        <w:adjustRightInd w:val="0"/>
        <w:spacing w:after="0" w:line="240" w:lineRule="auto"/>
        <w:ind w:firstLine="709"/>
        <w:jc w:val="both"/>
        <w:rPr>
          <w:rFonts w:ascii="Times New Roman" w:hAnsi="Times New Roman" w:cs="Times New Roman"/>
          <w:bCs/>
          <w:color w:val="000000"/>
          <w:sz w:val="26"/>
          <w:szCs w:val="26"/>
        </w:rPr>
      </w:pPr>
      <w:r w:rsidRPr="003A6CA6">
        <w:rPr>
          <w:rFonts w:ascii="Times New Roman" w:hAnsi="Times New Roman" w:cs="Times New Roman"/>
          <w:bCs/>
          <w:color w:val="000000"/>
          <w:sz w:val="26"/>
          <w:szCs w:val="26"/>
        </w:rPr>
        <w:t xml:space="preserve">КБК – </w:t>
      </w:r>
      <w:r w:rsidRPr="003A6CA6">
        <w:rPr>
          <w:rFonts w:ascii="Times New Roman" w:hAnsi="Times New Roman"/>
          <w:bCs/>
          <w:color w:val="000000"/>
          <w:sz w:val="26"/>
          <w:szCs w:val="26"/>
        </w:rPr>
        <w:t>72011601153010006140</w:t>
      </w:r>
    </w:p>
    <w:p w:rsidR="00F60CE9" w:rsidRPr="003A6CA6" w:rsidP="00F60CE9">
      <w:pPr>
        <w:widowControl w:val="0"/>
        <w:shd w:val="clear" w:color="auto" w:fill="FFFFFF"/>
        <w:autoSpaceDE w:val="0"/>
        <w:autoSpaceDN w:val="0"/>
        <w:adjustRightInd w:val="0"/>
        <w:spacing w:after="0" w:line="240" w:lineRule="auto"/>
        <w:ind w:firstLine="709"/>
        <w:jc w:val="both"/>
        <w:rPr>
          <w:rFonts w:ascii="Times New Roman" w:hAnsi="Times New Roman" w:cs="Times New Roman"/>
          <w:bCs/>
          <w:color w:val="000000"/>
          <w:sz w:val="26"/>
          <w:szCs w:val="26"/>
        </w:rPr>
      </w:pPr>
      <w:r w:rsidRPr="003A6CA6">
        <w:rPr>
          <w:rFonts w:ascii="Times New Roman" w:hAnsi="Times New Roman" w:cs="Times New Roman"/>
          <w:bCs/>
          <w:color w:val="000000"/>
          <w:sz w:val="26"/>
          <w:szCs w:val="26"/>
        </w:rPr>
        <w:t xml:space="preserve">УИН </w:t>
      </w:r>
      <w:r w:rsidRPr="003A6CA6" w:rsidR="003A6CA6">
        <w:rPr>
          <w:sz w:val="26"/>
          <w:szCs w:val="26"/>
        </w:rPr>
        <w:t>0412365400715004032515167</w:t>
      </w:r>
    </w:p>
    <w:p w:rsidR="00F60CE9" w:rsidRPr="003A6CA6" w:rsidP="00F60CE9">
      <w:pPr>
        <w:spacing w:after="0" w:line="240" w:lineRule="auto"/>
        <w:ind w:firstLine="567"/>
        <w:jc w:val="both"/>
        <w:rPr>
          <w:rFonts w:ascii="Times New Roman" w:eastAsia="Times New Roman" w:hAnsi="Times New Roman" w:cs="Times New Roman"/>
          <w:sz w:val="26"/>
          <w:szCs w:val="26"/>
          <w:lang w:eastAsia="ru-RU"/>
        </w:rPr>
      </w:pPr>
    </w:p>
    <w:p w:rsidR="00F60CE9" w:rsidRPr="003A6CA6" w:rsidP="00F60CE9">
      <w:pPr>
        <w:spacing w:after="0" w:line="240" w:lineRule="auto"/>
        <w:ind w:firstLine="567"/>
        <w:jc w:val="both"/>
        <w:rPr>
          <w:rFonts w:ascii="Times New Roman" w:eastAsia="Times New Roman" w:hAnsi="Times New Roman" w:cs="Times New Roman"/>
          <w:sz w:val="26"/>
          <w:szCs w:val="26"/>
          <w:lang w:eastAsia="ru-RU"/>
        </w:rPr>
      </w:pPr>
    </w:p>
    <w:p w:rsidR="00F60CE9" w:rsidRPr="003A6CA6" w:rsidP="00F60CE9">
      <w:pPr>
        <w:spacing w:after="0" w:line="240" w:lineRule="auto"/>
        <w:jc w:val="both"/>
        <w:rPr>
          <w:rFonts w:ascii="Times New Roman" w:eastAsia="Times New Roman" w:hAnsi="Times New Roman" w:cs="Times New Roman"/>
          <w:sz w:val="26"/>
          <w:szCs w:val="26"/>
          <w:lang w:eastAsia="ru-RU"/>
        </w:rPr>
      </w:pPr>
      <w:r w:rsidRPr="003A6CA6">
        <w:rPr>
          <w:rFonts w:ascii="Times New Roman" w:eastAsia="Times New Roman" w:hAnsi="Times New Roman" w:cs="Times New Roman"/>
          <w:sz w:val="26"/>
          <w:szCs w:val="26"/>
          <w:lang w:eastAsia="ru-RU"/>
        </w:rPr>
        <w:t xml:space="preserve">Мировой судья </w:t>
      </w:r>
    </w:p>
    <w:p w:rsidR="00F60CE9" w:rsidRPr="003A6CA6" w:rsidP="00F60CE9">
      <w:pPr>
        <w:spacing w:after="0" w:line="240" w:lineRule="auto"/>
        <w:jc w:val="both"/>
        <w:rPr>
          <w:rFonts w:ascii="Times New Roman" w:eastAsia="Times New Roman" w:hAnsi="Times New Roman" w:cs="Times New Roman"/>
          <w:sz w:val="26"/>
          <w:szCs w:val="26"/>
          <w:lang w:eastAsia="ru-RU"/>
        </w:rPr>
      </w:pPr>
      <w:r w:rsidRPr="003A6CA6">
        <w:rPr>
          <w:rFonts w:ascii="Times New Roman" w:eastAsia="Times New Roman" w:hAnsi="Times New Roman" w:cs="Times New Roman"/>
          <w:sz w:val="26"/>
          <w:szCs w:val="26"/>
          <w:lang w:eastAsia="ru-RU"/>
        </w:rPr>
        <w:t xml:space="preserve">судебного участка № 2 </w:t>
      </w:r>
    </w:p>
    <w:p w:rsidR="00F60CE9" w:rsidRPr="003A6CA6" w:rsidP="00F60CE9">
      <w:pPr>
        <w:spacing w:after="0" w:line="240" w:lineRule="auto"/>
        <w:jc w:val="both"/>
        <w:rPr>
          <w:rFonts w:ascii="Times New Roman" w:eastAsia="Times New Roman" w:hAnsi="Times New Roman" w:cs="Times New Roman"/>
          <w:sz w:val="26"/>
          <w:szCs w:val="26"/>
          <w:lang w:eastAsia="ru-RU"/>
        </w:rPr>
      </w:pPr>
      <w:r w:rsidRPr="003A6CA6">
        <w:rPr>
          <w:rFonts w:ascii="Times New Roman" w:eastAsia="Times New Roman" w:hAnsi="Times New Roman" w:cs="Times New Roman"/>
          <w:sz w:val="26"/>
          <w:szCs w:val="26"/>
          <w:lang w:eastAsia="ru-RU"/>
        </w:rPr>
        <w:t>Ханты-Мансийского</w:t>
      </w:r>
    </w:p>
    <w:p w:rsidR="00F60CE9" w:rsidRPr="003A6CA6" w:rsidP="00F60CE9">
      <w:pPr>
        <w:spacing w:after="0" w:line="240" w:lineRule="auto"/>
        <w:jc w:val="both"/>
        <w:rPr>
          <w:rFonts w:ascii="Times New Roman" w:eastAsia="Times New Roman" w:hAnsi="Times New Roman" w:cs="Times New Roman"/>
          <w:sz w:val="26"/>
          <w:szCs w:val="26"/>
          <w:lang w:eastAsia="ru-RU"/>
        </w:rPr>
      </w:pPr>
      <w:r w:rsidRPr="003A6CA6">
        <w:rPr>
          <w:rFonts w:ascii="Times New Roman" w:eastAsia="Times New Roman" w:hAnsi="Times New Roman" w:cs="Times New Roman"/>
          <w:sz w:val="26"/>
          <w:szCs w:val="26"/>
          <w:lang w:eastAsia="ru-RU"/>
        </w:rPr>
        <w:t xml:space="preserve">судебного </w:t>
      </w:r>
      <w:r w:rsidRPr="003A6CA6">
        <w:rPr>
          <w:rFonts w:ascii="Times New Roman" w:eastAsia="Times New Roman" w:hAnsi="Times New Roman" w:cs="Times New Roman"/>
          <w:sz w:val="26"/>
          <w:szCs w:val="26"/>
          <w:lang w:eastAsia="ru-RU"/>
        </w:rPr>
        <w:t xml:space="preserve">района  </w:t>
      </w:r>
      <w:r w:rsidRPr="003A6CA6">
        <w:rPr>
          <w:rFonts w:ascii="Times New Roman" w:eastAsia="Times New Roman" w:hAnsi="Times New Roman" w:cs="Times New Roman"/>
          <w:sz w:val="26"/>
          <w:szCs w:val="26"/>
          <w:lang w:eastAsia="ru-RU"/>
        </w:rPr>
        <w:tab/>
      </w:r>
      <w:r w:rsidRPr="003A6CA6">
        <w:rPr>
          <w:rFonts w:ascii="Times New Roman" w:eastAsia="Times New Roman" w:hAnsi="Times New Roman" w:cs="Times New Roman"/>
          <w:sz w:val="26"/>
          <w:szCs w:val="26"/>
          <w:lang w:eastAsia="ru-RU"/>
        </w:rPr>
        <w:tab/>
      </w:r>
      <w:r w:rsidRPr="003A6CA6">
        <w:rPr>
          <w:rFonts w:ascii="Times New Roman" w:eastAsia="Times New Roman" w:hAnsi="Times New Roman" w:cs="Times New Roman"/>
          <w:sz w:val="26"/>
          <w:szCs w:val="26"/>
          <w:lang w:eastAsia="ru-RU"/>
        </w:rPr>
        <w:tab/>
      </w:r>
      <w:r w:rsidRPr="003A6CA6">
        <w:rPr>
          <w:rFonts w:ascii="Times New Roman" w:eastAsia="Times New Roman" w:hAnsi="Times New Roman" w:cs="Times New Roman"/>
          <w:sz w:val="26"/>
          <w:szCs w:val="26"/>
          <w:lang w:eastAsia="ru-RU"/>
        </w:rPr>
        <w:tab/>
      </w:r>
      <w:r w:rsidRPr="003A6CA6">
        <w:rPr>
          <w:rFonts w:ascii="Times New Roman" w:eastAsia="Times New Roman" w:hAnsi="Times New Roman" w:cs="Times New Roman"/>
          <w:sz w:val="26"/>
          <w:szCs w:val="26"/>
          <w:lang w:eastAsia="ru-RU"/>
        </w:rPr>
        <w:tab/>
      </w:r>
      <w:r w:rsidRPr="003A6CA6">
        <w:rPr>
          <w:rFonts w:ascii="Times New Roman" w:eastAsia="Times New Roman" w:hAnsi="Times New Roman" w:cs="Times New Roman"/>
          <w:sz w:val="26"/>
          <w:szCs w:val="26"/>
          <w:lang w:eastAsia="ru-RU"/>
        </w:rPr>
        <w:tab/>
        <w:t xml:space="preserve">                     О.А. Новокшенова  </w:t>
      </w:r>
    </w:p>
    <w:p w:rsidR="00F60CE9" w:rsidRPr="003A6CA6" w:rsidP="00F60CE9">
      <w:pPr>
        <w:spacing w:after="0" w:line="240" w:lineRule="auto"/>
        <w:jc w:val="both"/>
        <w:rPr>
          <w:rFonts w:ascii="Times New Roman" w:eastAsia="Times New Roman" w:hAnsi="Times New Roman" w:cs="Times New Roman"/>
          <w:sz w:val="26"/>
          <w:szCs w:val="26"/>
          <w:lang w:eastAsia="ru-RU"/>
        </w:rPr>
      </w:pPr>
    </w:p>
    <w:p w:rsidR="00F60CE9" w:rsidRPr="003A6CA6" w:rsidP="00F60CE9">
      <w:pPr>
        <w:spacing w:after="0" w:line="240" w:lineRule="auto"/>
        <w:rPr>
          <w:rFonts w:ascii="Times New Roman" w:eastAsia="Times New Roman" w:hAnsi="Times New Roman" w:cs="Times New Roman"/>
          <w:sz w:val="26"/>
          <w:szCs w:val="26"/>
          <w:lang w:eastAsia="ru-RU"/>
        </w:rPr>
      </w:pPr>
      <w:r w:rsidRPr="003A6CA6">
        <w:rPr>
          <w:rFonts w:ascii="Times New Roman" w:eastAsia="Times New Roman" w:hAnsi="Times New Roman" w:cs="Times New Roman"/>
          <w:sz w:val="26"/>
          <w:szCs w:val="26"/>
          <w:lang w:eastAsia="ru-RU"/>
        </w:rPr>
        <w:t>Копия верна:</w:t>
      </w:r>
    </w:p>
    <w:p w:rsidR="00F60CE9" w:rsidRPr="003A6CA6" w:rsidP="00F60CE9">
      <w:pPr>
        <w:spacing w:after="0" w:line="240" w:lineRule="auto"/>
        <w:rPr>
          <w:rFonts w:ascii="Times New Roman" w:eastAsia="Times New Roman" w:hAnsi="Times New Roman" w:cs="Times New Roman"/>
          <w:sz w:val="26"/>
          <w:szCs w:val="26"/>
          <w:lang w:eastAsia="ru-RU"/>
        </w:rPr>
      </w:pPr>
      <w:r w:rsidRPr="003A6CA6">
        <w:rPr>
          <w:rFonts w:ascii="Times New Roman" w:eastAsia="Times New Roman" w:hAnsi="Times New Roman" w:cs="Times New Roman"/>
          <w:sz w:val="26"/>
          <w:szCs w:val="26"/>
          <w:lang w:eastAsia="ru-RU"/>
        </w:rPr>
        <w:t>Мировой судья</w:t>
      </w:r>
      <w:r w:rsidRPr="003A6CA6">
        <w:rPr>
          <w:rFonts w:ascii="Times New Roman" w:eastAsia="Times New Roman" w:hAnsi="Times New Roman" w:cs="Times New Roman"/>
          <w:sz w:val="26"/>
          <w:szCs w:val="26"/>
          <w:lang w:eastAsia="ru-RU"/>
        </w:rPr>
        <w:tab/>
      </w:r>
      <w:r w:rsidRPr="003A6CA6">
        <w:rPr>
          <w:rFonts w:ascii="Times New Roman" w:eastAsia="Times New Roman" w:hAnsi="Times New Roman" w:cs="Times New Roman"/>
          <w:sz w:val="26"/>
          <w:szCs w:val="26"/>
          <w:lang w:eastAsia="ru-RU"/>
        </w:rPr>
        <w:tab/>
      </w:r>
      <w:r w:rsidRPr="003A6CA6">
        <w:rPr>
          <w:rFonts w:ascii="Times New Roman" w:eastAsia="Times New Roman" w:hAnsi="Times New Roman" w:cs="Times New Roman"/>
          <w:sz w:val="26"/>
          <w:szCs w:val="26"/>
          <w:lang w:eastAsia="ru-RU"/>
        </w:rPr>
        <w:tab/>
      </w:r>
      <w:r w:rsidRPr="003A6CA6">
        <w:rPr>
          <w:rFonts w:ascii="Times New Roman" w:eastAsia="Times New Roman" w:hAnsi="Times New Roman" w:cs="Times New Roman"/>
          <w:sz w:val="26"/>
          <w:szCs w:val="26"/>
          <w:lang w:eastAsia="ru-RU"/>
        </w:rPr>
        <w:tab/>
      </w:r>
      <w:r w:rsidRPr="003A6CA6">
        <w:rPr>
          <w:rFonts w:ascii="Times New Roman" w:eastAsia="Times New Roman" w:hAnsi="Times New Roman" w:cs="Times New Roman"/>
          <w:sz w:val="26"/>
          <w:szCs w:val="26"/>
          <w:lang w:eastAsia="ru-RU"/>
        </w:rPr>
        <w:tab/>
      </w:r>
      <w:r w:rsidRPr="003A6CA6">
        <w:rPr>
          <w:rFonts w:ascii="Times New Roman" w:eastAsia="Times New Roman" w:hAnsi="Times New Roman" w:cs="Times New Roman"/>
          <w:sz w:val="26"/>
          <w:szCs w:val="26"/>
          <w:lang w:eastAsia="ru-RU"/>
        </w:rPr>
        <w:tab/>
      </w:r>
      <w:r w:rsidRPr="003A6CA6">
        <w:rPr>
          <w:rFonts w:ascii="Times New Roman" w:eastAsia="Times New Roman" w:hAnsi="Times New Roman" w:cs="Times New Roman"/>
          <w:sz w:val="26"/>
          <w:szCs w:val="26"/>
          <w:lang w:eastAsia="ru-RU"/>
        </w:rPr>
        <w:tab/>
      </w:r>
      <w:r w:rsidRPr="003A6CA6">
        <w:rPr>
          <w:rFonts w:ascii="Times New Roman" w:eastAsia="Times New Roman" w:hAnsi="Times New Roman" w:cs="Times New Roman"/>
          <w:sz w:val="26"/>
          <w:szCs w:val="26"/>
          <w:lang w:eastAsia="ru-RU"/>
        </w:rPr>
        <w:tab/>
        <w:t>О.А. Новокшенова</w:t>
      </w:r>
    </w:p>
    <w:p w:rsidR="00F60CE9" w:rsidRPr="003A6CA6" w:rsidP="00F60CE9">
      <w:pPr>
        <w:rPr>
          <w:rFonts w:ascii="Times New Roman" w:hAnsi="Times New Roman" w:cs="Times New Roman"/>
          <w:sz w:val="26"/>
          <w:szCs w:val="26"/>
        </w:rPr>
      </w:pPr>
    </w:p>
    <w:p w:rsidR="00F60CE9" w:rsidRPr="003A6CA6" w:rsidP="00F60CE9">
      <w:pPr>
        <w:rPr>
          <w:sz w:val="26"/>
          <w:szCs w:val="26"/>
        </w:rPr>
      </w:pPr>
    </w:p>
    <w:p w:rsidR="00F60CE9" w:rsidRPr="003A6CA6" w:rsidP="00F60CE9">
      <w:pPr>
        <w:rPr>
          <w:sz w:val="26"/>
          <w:szCs w:val="26"/>
        </w:rPr>
      </w:pPr>
    </w:p>
    <w:p w:rsidR="00620227" w:rsidRPr="003A6CA6">
      <w:pPr>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795"/>
    <w:rsid w:val="001E2F79"/>
    <w:rsid w:val="003A6CA6"/>
    <w:rsid w:val="00620227"/>
    <w:rsid w:val="00F60CE9"/>
    <w:rsid w:val="00F7079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E027CC0-972A-48CA-AF5B-F99A91E0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CE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0CE9"/>
    <w:rPr>
      <w:color w:val="0000FF"/>
      <w:u w:val="single"/>
    </w:rPr>
  </w:style>
  <w:style w:type="paragraph" w:styleId="BodyText">
    <w:name w:val="Body Text"/>
    <w:basedOn w:val="Normal"/>
    <w:link w:val="a"/>
    <w:semiHidden/>
    <w:unhideWhenUsed/>
    <w:rsid w:val="00F60CE9"/>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F60CE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1057;&#1090;&#1072;&#1090;&#1100;&#1103;_15.6_&#1050;&#1086;&#1040;&#1055;_&#1056;&#1060;" TargetMode="External" /><Relationship Id="rId5" Type="http://schemas.openxmlformats.org/officeDocument/2006/relationships/hyperlink" Target="garantF1://12025267.24" TargetMode="External" /><Relationship Id="rId6" Type="http://schemas.openxmlformats.org/officeDocument/2006/relationships/hyperlink" Target="http://base.garant.ru/70103036/2/" TargetMode="External" /><Relationship Id="rId7" Type="http://schemas.openxmlformats.org/officeDocument/2006/relationships/hyperlink" Target="file:///J:\judge_3\&#1040;&#1044;&#1052;&#1048;&#1053;&#1048;&#1057;&#1058;&#1056;&#1040;&#1058;&#1048;&#1042;&#1050;&#1040;\23.08.2013\4788%20&#1074;&#1077;&#1085;&#1075;&#1086;%2020.25.doc" TargetMode="External" /><Relationship Id="rId8" Type="http://schemas.openxmlformats.org/officeDocument/2006/relationships/hyperlink" Target="garantF1://12056199.3"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